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03728" w14:textId="77777777" w:rsidR="004C0028" w:rsidRPr="00403BBF" w:rsidRDefault="004C0028" w:rsidP="004C0028">
      <w:pPr>
        <w:pStyle w:val="Geenafstand"/>
        <w:rPr>
          <w:b/>
          <w:i/>
          <w:szCs w:val="24"/>
          <w:u w:val="single"/>
        </w:rPr>
      </w:pPr>
      <w:r w:rsidRPr="00403BBF">
        <w:rPr>
          <w:b/>
          <w:i/>
          <w:szCs w:val="24"/>
          <w:u w:val="single"/>
        </w:rPr>
        <w:t xml:space="preserve">SPV 002 Bepaling van de doorzichtdiepte m.b.v. een schijf volgens </w:t>
      </w:r>
      <w:proofErr w:type="spellStart"/>
      <w:r w:rsidRPr="00403BBF">
        <w:rPr>
          <w:b/>
          <w:i/>
          <w:szCs w:val="24"/>
          <w:u w:val="single"/>
        </w:rPr>
        <w:t>Secchi</w:t>
      </w:r>
      <w:proofErr w:type="spellEnd"/>
      <w:r w:rsidRPr="00403BBF">
        <w:rPr>
          <w:b/>
          <w:i/>
          <w:szCs w:val="24"/>
          <w:u w:val="single"/>
        </w:rPr>
        <w:t>.</w:t>
      </w:r>
    </w:p>
    <w:p w14:paraId="7A20D1A5" w14:textId="77777777" w:rsidR="004C0028" w:rsidRDefault="004C0028" w:rsidP="004C0028">
      <w:pPr>
        <w:pStyle w:val="Geenafstand"/>
        <w:ind w:left="720"/>
        <w:rPr>
          <w:b/>
          <w:szCs w:val="24"/>
        </w:rPr>
      </w:pPr>
      <w:bookmarkStart w:id="0" w:name="_Toc141004988"/>
    </w:p>
    <w:p w14:paraId="58179828" w14:textId="77777777" w:rsidR="004C0028" w:rsidRDefault="004C0028" w:rsidP="004C0028">
      <w:pPr>
        <w:pStyle w:val="Geenafstand"/>
        <w:ind w:left="720"/>
        <w:rPr>
          <w:b/>
          <w:szCs w:val="24"/>
        </w:rPr>
      </w:pPr>
    </w:p>
    <w:p w14:paraId="1C35220E" w14:textId="77777777" w:rsidR="004C0028" w:rsidRPr="000B3C6A" w:rsidRDefault="004C0028" w:rsidP="004C0028">
      <w:pPr>
        <w:pStyle w:val="Geenafstand"/>
        <w:numPr>
          <w:ilvl w:val="0"/>
          <w:numId w:val="1"/>
        </w:numPr>
        <w:rPr>
          <w:b/>
          <w:szCs w:val="24"/>
        </w:rPr>
      </w:pPr>
      <w:r w:rsidRPr="000B3C6A">
        <w:rPr>
          <w:b/>
          <w:szCs w:val="24"/>
        </w:rPr>
        <w:t>Doel</w:t>
      </w:r>
      <w:bookmarkEnd w:id="0"/>
    </w:p>
    <w:p w14:paraId="3D683FAA" w14:textId="77777777" w:rsidR="004C0028" w:rsidRDefault="004C0028" w:rsidP="004C0028">
      <w:pPr>
        <w:pStyle w:val="Geenafstand"/>
        <w:rPr>
          <w:szCs w:val="24"/>
        </w:rPr>
      </w:pPr>
      <w:r w:rsidRPr="000B3C6A">
        <w:rPr>
          <w:szCs w:val="24"/>
        </w:rPr>
        <w:t>In dit standaardprocedurevoorschrift (SPV) wordt een methode beschreven voor de bepaling van de doorzichtdiepte van water. De bepaling wordt ter plaatse uitgevoerd en is een maat voor de helderheid van het wa</w:t>
      </w:r>
      <w:r w:rsidRPr="000B3C6A">
        <w:rPr>
          <w:szCs w:val="24"/>
        </w:rPr>
        <w:softHyphen/>
        <w:t>ter.</w:t>
      </w:r>
    </w:p>
    <w:p w14:paraId="635F28A9" w14:textId="77777777" w:rsidR="004C0028" w:rsidRPr="000B3C6A" w:rsidRDefault="004C0028" w:rsidP="004C0028">
      <w:pPr>
        <w:pStyle w:val="Geenafstand"/>
        <w:rPr>
          <w:szCs w:val="24"/>
        </w:rPr>
      </w:pPr>
    </w:p>
    <w:p w14:paraId="54A7B54F" w14:textId="77777777" w:rsidR="004C0028" w:rsidRPr="000B3C6A" w:rsidRDefault="004C0028" w:rsidP="004C0028">
      <w:pPr>
        <w:pStyle w:val="Geenafstand"/>
        <w:numPr>
          <w:ilvl w:val="0"/>
          <w:numId w:val="1"/>
        </w:numPr>
        <w:rPr>
          <w:b/>
          <w:szCs w:val="24"/>
        </w:rPr>
      </w:pPr>
      <w:bookmarkStart w:id="1" w:name="_Toc141004989"/>
      <w:r w:rsidRPr="000B3C6A">
        <w:rPr>
          <w:b/>
          <w:szCs w:val="24"/>
        </w:rPr>
        <w:t>Toepassingsgebied</w:t>
      </w:r>
      <w:bookmarkEnd w:id="1"/>
    </w:p>
    <w:p w14:paraId="40E37057" w14:textId="77777777" w:rsidR="004C0028" w:rsidRDefault="004C0028" w:rsidP="004C0028">
      <w:pPr>
        <w:pStyle w:val="Geenafstand"/>
        <w:rPr>
          <w:szCs w:val="24"/>
        </w:rPr>
      </w:pPr>
      <w:r w:rsidRPr="000B3C6A">
        <w:rPr>
          <w:szCs w:val="24"/>
        </w:rPr>
        <w:t>Deze S.P.V. is van toepassing op alle soorten water. Sterke verlaging van de doorzicht</w:t>
      </w:r>
      <w:r w:rsidRPr="000B3C6A">
        <w:rPr>
          <w:szCs w:val="24"/>
        </w:rPr>
        <w:softHyphen/>
        <w:t xml:space="preserve">diepte kan veroorzaakt worden door sterke algengroei, </w:t>
      </w:r>
      <w:proofErr w:type="spellStart"/>
      <w:r w:rsidRPr="000B3C6A">
        <w:rPr>
          <w:szCs w:val="24"/>
        </w:rPr>
        <w:t>opwerveling</w:t>
      </w:r>
      <w:proofErr w:type="spellEnd"/>
      <w:r w:rsidRPr="000B3C6A">
        <w:rPr>
          <w:szCs w:val="24"/>
        </w:rPr>
        <w:t xml:space="preserve"> van </w:t>
      </w:r>
      <w:r>
        <w:rPr>
          <w:szCs w:val="24"/>
        </w:rPr>
        <w:t>bodem</w:t>
      </w:r>
      <w:r>
        <w:rPr>
          <w:szCs w:val="24"/>
        </w:rPr>
        <w:softHyphen/>
        <w:t>slib, baggeren</w:t>
      </w:r>
      <w:r w:rsidRPr="000B3C6A">
        <w:rPr>
          <w:szCs w:val="24"/>
        </w:rPr>
        <w:t xml:space="preserve"> en recente opschoning van de water</w:t>
      </w:r>
      <w:r w:rsidRPr="000B3C6A">
        <w:rPr>
          <w:szCs w:val="24"/>
        </w:rPr>
        <w:softHyphen/>
        <w:t>gang.</w:t>
      </w:r>
      <w:r>
        <w:rPr>
          <w:szCs w:val="24"/>
        </w:rPr>
        <w:t xml:space="preserve"> </w:t>
      </w:r>
      <w:r w:rsidRPr="000B3C6A">
        <w:rPr>
          <w:szCs w:val="24"/>
        </w:rPr>
        <w:t>Verhoging van de doorzichtdiepte kan gevolg zijn van o.a. zonnestraling en lichtinval.</w:t>
      </w:r>
    </w:p>
    <w:p w14:paraId="70598EDF" w14:textId="77777777" w:rsidR="004C0028" w:rsidRDefault="004C0028" w:rsidP="004C0028">
      <w:pPr>
        <w:pStyle w:val="Geenafstand"/>
        <w:rPr>
          <w:szCs w:val="24"/>
        </w:rPr>
      </w:pPr>
    </w:p>
    <w:p w14:paraId="36CAF5FA" w14:textId="77777777" w:rsidR="004C0028" w:rsidRPr="000B3C6A" w:rsidRDefault="004C0028" w:rsidP="004C0028">
      <w:pPr>
        <w:pStyle w:val="Geenafstand"/>
        <w:numPr>
          <w:ilvl w:val="0"/>
          <w:numId w:val="1"/>
        </w:numPr>
        <w:rPr>
          <w:b/>
          <w:szCs w:val="24"/>
        </w:rPr>
      </w:pPr>
      <w:r w:rsidRPr="000B3C6A">
        <w:rPr>
          <w:b/>
          <w:szCs w:val="24"/>
        </w:rPr>
        <w:t>Definitie</w:t>
      </w:r>
    </w:p>
    <w:p w14:paraId="234B4021" w14:textId="77777777" w:rsidR="004C0028" w:rsidRPr="000B3C6A" w:rsidRDefault="004C0028" w:rsidP="004C0028">
      <w:pPr>
        <w:pStyle w:val="Geenafstand"/>
        <w:rPr>
          <w:szCs w:val="24"/>
        </w:rPr>
      </w:pPr>
      <w:r w:rsidRPr="000B3C6A">
        <w:rPr>
          <w:szCs w:val="24"/>
        </w:rPr>
        <w:t xml:space="preserve">De doorzichtdiepte van het water is de loodrechte afstand tussen het wateroppervlak en de bovenzijde van een schijf volgens </w:t>
      </w:r>
      <w:proofErr w:type="spellStart"/>
      <w:r w:rsidRPr="000B3C6A">
        <w:rPr>
          <w:szCs w:val="24"/>
        </w:rPr>
        <w:t>Secchi</w:t>
      </w:r>
      <w:proofErr w:type="spellEnd"/>
      <w:r w:rsidRPr="000B3C6A">
        <w:rPr>
          <w:szCs w:val="24"/>
        </w:rPr>
        <w:t xml:space="preserve"> indien deze zover als mogelijk is ondergedom</w:t>
      </w:r>
      <w:r w:rsidRPr="000B3C6A">
        <w:rPr>
          <w:szCs w:val="24"/>
        </w:rPr>
        <w:softHyphen/>
        <w:t>peld, dat deze nog net zichtbaar is.</w:t>
      </w:r>
    </w:p>
    <w:p w14:paraId="18E7F055" w14:textId="77777777" w:rsidR="004C0028" w:rsidRPr="000B3C6A" w:rsidRDefault="004C0028" w:rsidP="004C0028">
      <w:pPr>
        <w:pStyle w:val="Geenafstand"/>
        <w:rPr>
          <w:szCs w:val="24"/>
        </w:rPr>
      </w:pPr>
    </w:p>
    <w:p w14:paraId="14FBA527" w14:textId="77777777" w:rsidR="004C0028" w:rsidRPr="000B3C6A" w:rsidRDefault="004C0028" w:rsidP="004C0028">
      <w:pPr>
        <w:pStyle w:val="Geenafstand"/>
        <w:numPr>
          <w:ilvl w:val="0"/>
          <w:numId w:val="1"/>
        </w:numPr>
        <w:rPr>
          <w:b/>
          <w:szCs w:val="24"/>
        </w:rPr>
      </w:pPr>
      <w:bookmarkStart w:id="2" w:name="_Toc448225727"/>
      <w:bookmarkStart w:id="3" w:name="_Toc141004991"/>
      <w:r w:rsidRPr="000B3C6A">
        <w:rPr>
          <w:b/>
          <w:szCs w:val="24"/>
        </w:rPr>
        <w:t>Apparatuur</w:t>
      </w:r>
      <w:bookmarkEnd w:id="2"/>
      <w:bookmarkEnd w:id="3"/>
    </w:p>
    <w:p w14:paraId="14FB8C75" w14:textId="77777777" w:rsidR="004C0028" w:rsidRPr="000B3C6A" w:rsidRDefault="004C0028" w:rsidP="004C0028">
      <w:pPr>
        <w:pStyle w:val="Geenafstand"/>
        <w:rPr>
          <w:szCs w:val="24"/>
        </w:rPr>
      </w:pPr>
      <w:r w:rsidRPr="000B3C6A">
        <w:rPr>
          <w:szCs w:val="24"/>
        </w:rPr>
        <w:t>Een schijf van w</w:t>
      </w:r>
      <w:r>
        <w:rPr>
          <w:szCs w:val="24"/>
        </w:rPr>
        <w:t xml:space="preserve">it gelakt metaal volgens </w:t>
      </w:r>
      <w:proofErr w:type="spellStart"/>
      <w:r>
        <w:rPr>
          <w:szCs w:val="24"/>
        </w:rPr>
        <w:t>Secchi</w:t>
      </w:r>
      <w:proofErr w:type="spellEnd"/>
      <w:r w:rsidRPr="000B3C6A">
        <w:rPr>
          <w:szCs w:val="24"/>
        </w:rPr>
        <w:t xml:space="preserve">, voorzien van een aantal ronde gaten en van een lint met een maatverdeling op afstanden van </w:t>
      </w:r>
      <w:smartTag w:uri="urn:schemas-microsoft-com:office:smarttags" w:element="metricconverter">
        <w:smartTagPr>
          <w:attr w:name="ProductID" w:val="0.1 m"/>
        </w:smartTagPr>
        <w:r w:rsidRPr="000B3C6A">
          <w:rPr>
            <w:szCs w:val="24"/>
          </w:rPr>
          <w:t>0.1 m</w:t>
        </w:r>
      </w:smartTag>
      <w:r w:rsidRPr="000B3C6A">
        <w:rPr>
          <w:szCs w:val="24"/>
        </w:rPr>
        <w:t>.</w:t>
      </w:r>
      <w:r>
        <w:rPr>
          <w:szCs w:val="24"/>
        </w:rPr>
        <w:t xml:space="preserve"> </w:t>
      </w:r>
      <w:r w:rsidRPr="000B3C6A">
        <w:rPr>
          <w:szCs w:val="24"/>
        </w:rPr>
        <w:t xml:space="preserve">Elke </w:t>
      </w:r>
      <w:proofErr w:type="spellStart"/>
      <w:r w:rsidRPr="000B3C6A">
        <w:rPr>
          <w:szCs w:val="24"/>
        </w:rPr>
        <w:t>Secchi</w:t>
      </w:r>
      <w:proofErr w:type="spellEnd"/>
      <w:r w:rsidRPr="000B3C6A">
        <w:rPr>
          <w:szCs w:val="24"/>
        </w:rPr>
        <w:t xml:space="preserve"> is geïdentificeerd met een uniek nummer en is opgenomen in het apparatuur registratiesysteem.</w:t>
      </w:r>
    </w:p>
    <w:p w14:paraId="11481C54" w14:textId="77777777" w:rsidR="004C0028" w:rsidRPr="000B3C6A" w:rsidRDefault="004C0028" w:rsidP="004C0028">
      <w:pPr>
        <w:pStyle w:val="Geenafstand"/>
        <w:rPr>
          <w:szCs w:val="24"/>
        </w:rPr>
      </w:pPr>
    </w:p>
    <w:p w14:paraId="1673825B" w14:textId="77777777" w:rsidR="004C0028" w:rsidRPr="000B3C6A" w:rsidRDefault="004C0028" w:rsidP="004C0028">
      <w:pPr>
        <w:pStyle w:val="Geenafstand"/>
        <w:numPr>
          <w:ilvl w:val="0"/>
          <w:numId w:val="1"/>
        </w:numPr>
        <w:rPr>
          <w:b/>
          <w:szCs w:val="24"/>
        </w:rPr>
      </w:pPr>
      <w:bookmarkStart w:id="4" w:name="_Toc448225742"/>
      <w:bookmarkStart w:id="5" w:name="_Toc141004992"/>
      <w:r w:rsidRPr="000B3C6A">
        <w:rPr>
          <w:b/>
          <w:szCs w:val="24"/>
        </w:rPr>
        <w:t>Meting</w:t>
      </w:r>
      <w:bookmarkEnd w:id="4"/>
      <w:bookmarkEnd w:id="5"/>
    </w:p>
    <w:p w14:paraId="685CAD9B" w14:textId="77777777" w:rsidR="004C0028" w:rsidRPr="000B3C6A" w:rsidRDefault="004C0028" w:rsidP="004C0028">
      <w:pPr>
        <w:pStyle w:val="Geenafstand"/>
        <w:rPr>
          <w:szCs w:val="24"/>
        </w:rPr>
      </w:pPr>
      <w:r w:rsidRPr="000B3C6A">
        <w:rPr>
          <w:szCs w:val="24"/>
        </w:rPr>
        <w:t xml:space="preserve">Breng de </w:t>
      </w:r>
      <w:proofErr w:type="spellStart"/>
      <w:r w:rsidRPr="000B3C6A">
        <w:rPr>
          <w:szCs w:val="24"/>
        </w:rPr>
        <w:t>Secchischijf</w:t>
      </w:r>
      <w:proofErr w:type="spellEnd"/>
      <w:r w:rsidRPr="000B3C6A">
        <w:rPr>
          <w:szCs w:val="24"/>
        </w:rPr>
        <w:t xml:space="preserve">  in het water en laat deze geleidelijk zakken tot het </w:t>
      </w:r>
      <w:r>
        <w:rPr>
          <w:szCs w:val="24"/>
        </w:rPr>
        <w:t xml:space="preserve">punt waar je de schijf nog ziet. </w:t>
      </w:r>
      <w:r w:rsidRPr="000B3C6A">
        <w:rPr>
          <w:szCs w:val="24"/>
        </w:rPr>
        <w:t xml:space="preserve">Laat vervolgens de schijf zakken totdat </w:t>
      </w:r>
      <w:r>
        <w:rPr>
          <w:szCs w:val="24"/>
        </w:rPr>
        <w:t xml:space="preserve">je de schijf net niet meer ziet. </w:t>
      </w:r>
      <w:r w:rsidRPr="000B3C6A">
        <w:rPr>
          <w:szCs w:val="24"/>
        </w:rPr>
        <w:t>Kijk hierbij in een richting loodrecht op het water</w:t>
      </w:r>
      <w:r>
        <w:rPr>
          <w:szCs w:val="24"/>
        </w:rPr>
        <w:t>op</w:t>
      </w:r>
      <w:r>
        <w:rPr>
          <w:szCs w:val="24"/>
        </w:rPr>
        <w:softHyphen/>
        <w:t xml:space="preserve">pervlak. </w:t>
      </w:r>
      <w:r w:rsidRPr="000B3C6A">
        <w:rPr>
          <w:szCs w:val="24"/>
        </w:rPr>
        <w:t>Lees de afstand van de schijf tot het wateropper</w:t>
      </w:r>
      <w:r>
        <w:rPr>
          <w:szCs w:val="24"/>
        </w:rPr>
        <w:t xml:space="preserve">vlak af op het bevestigingslint. </w:t>
      </w:r>
      <w:r w:rsidRPr="000B3C6A">
        <w:rPr>
          <w:szCs w:val="24"/>
        </w:rPr>
        <w:t>Meet bij voorkeur op een plaats waar geen directe zonnestraling aanwe</w:t>
      </w:r>
      <w:r w:rsidRPr="000B3C6A">
        <w:rPr>
          <w:szCs w:val="24"/>
        </w:rPr>
        <w:softHyphen/>
        <w:t>zig is.</w:t>
      </w:r>
    </w:p>
    <w:p w14:paraId="467CF743" w14:textId="77777777" w:rsidR="004C0028" w:rsidRDefault="004C0028" w:rsidP="004C0028">
      <w:pPr>
        <w:pStyle w:val="Geenafstand"/>
        <w:rPr>
          <w:b/>
          <w:szCs w:val="24"/>
        </w:rPr>
      </w:pPr>
      <w:bookmarkStart w:id="6" w:name="_Toc448225715"/>
      <w:bookmarkStart w:id="7" w:name="_Toc141004990"/>
      <w:r>
        <w:rPr>
          <w:noProof/>
          <w:color w:val="0000FF"/>
          <w:lang w:eastAsia="nl-NL"/>
        </w:rPr>
        <w:drawing>
          <wp:inline distT="0" distB="0" distL="0" distR="0" wp14:anchorId="081B5AD1" wp14:editId="1C77BC33">
            <wp:extent cx="4899804" cy="3268430"/>
            <wp:effectExtent l="0" t="0" r="0" b="8255"/>
            <wp:docPr id="2051" name="Afbeelding 2051" descr="http://www.waterproef.nl/internet/Nieuwsbrieven/3/nieuwsbrief_bestanden/Waterproef%20Monstername%20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aterproef.nl/internet/Nieuwsbrieven/3/nieuwsbrief_bestanden/Waterproef%20Monstername%202.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9083" cy="3274620"/>
                    </a:xfrm>
                    <a:prstGeom prst="rect">
                      <a:avLst/>
                    </a:prstGeom>
                    <a:noFill/>
                    <a:ln>
                      <a:noFill/>
                    </a:ln>
                  </pic:spPr>
                </pic:pic>
              </a:graphicData>
            </a:graphic>
          </wp:inline>
        </w:drawing>
      </w:r>
    </w:p>
    <w:p w14:paraId="4326AB05" w14:textId="77777777" w:rsidR="004C0028" w:rsidRPr="005E4D60" w:rsidRDefault="004C0028" w:rsidP="004C0028">
      <w:pPr>
        <w:pStyle w:val="Geenafstand"/>
        <w:rPr>
          <w:szCs w:val="24"/>
        </w:rPr>
      </w:pPr>
      <w:r>
        <w:rPr>
          <w:szCs w:val="24"/>
        </w:rPr>
        <w:t xml:space="preserve">Figuur </w:t>
      </w:r>
      <w:r>
        <w:rPr>
          <w:szCs w:val="24"/>
        </w:rPr>
        <w:t>1</w:t>
      </w:r>
      <w:r w:rsidRPr="005E4D60">
        <w:rPr>
          <w:szCs w:val="24"/>
        </w:rPr>
        <w:t xml:space="preserve"> Doorzichtmeting met de </w:t>
      </w:r>
      <w:proofErr w:type="spellStart"/>
      <w:r w:rsidRPr="005E4D60">
        <w:rPr>
          <w:szCs w:val="24"/>
        </w:rPr>
        <w:t>Secchi</w:t>
      </w:r>
      <w:proofErr w:type="spellEnd"/>
      <w:r w:rsidRPr="005E4D60">
        <w:rPr>
          <w:szCs w:val="24"/>
        </w:rPr>
        <w:t xml:space="preserve"> schijf</w:t>
      </w:r>
    </w:p>
    <w:p w14:paraId="3D7BA4F3" w14:textId="77777777" w:rsidR="004C0028" w:rsidRDefault="004C0028" w:rsidP="004C0028">
      <w:pPr>
        <w:pStyle w:val="Geenafstand"/>
        <w:rPr>
          <w:b/>
          <w:szCs w:val="24"/>
        </w:rPr>
      </w:pPr>
    </w:p>
    <w:p w14:paraId="4B73D8B7" w14:textId="77777777" w:rsidR="004C0028" w:rsidRDefault="004C0028" w:rsidP="004C0028">
      <w:pPr>
        <w:pStyle w:val="Geenafstand"/>
        <w:ind w:left="720"/>
        <w:rPr>
          <w:b/>
          <w:szCs w:val="24"/>
        </w:rPr>
      </w:pPr>
      <w:bookmarkStart w:id="8" w:name="_Toc448225745"/>
      <w:bookmarkStart w:id="9" w:name="_Toc141004993"/>
      <w:bookmarkEnd w:id="6"/>
      <w:bookmarkEnd w:id="7"/>
    </w:p>
    <w:p w14:paraId="364DC789" w14:textId="77777777" w:rsidR="004C0028" w:rsidRDefault="004C0028" w:rsidP="004C0028">
      <w:pPr>
        <w:pStyle w:val="Geenafstand"/>
        <w:ind w:left="720"/>
        <w:rPr>
          <w:b/>
          <w:szCs w:val="24"/>
        </w:rPr>
      </w:pPr>
    </w:p>
    <w:p w14:paraId="60ECB18D" w14:textId="77777777" w:rsidR="004C0028" w:rsidRPr="000B3C6A" w:rsidRDefault="004C0028" w:rsidP="004C0028">
      <w:pPr>
        <w:pStyle w:val="Geenafstand"/>
        <w:numPr>
          <w:ilvl w:val="0"/>
          <w:numId w:val="1"/>
        </w:numPr>
        <w:rPr>
          <w:b/>
          <w:szCs w:val="24"/>
        </w:rPr>
      </w:pPr>
      <w:r w:rsidRPr="000B3C6A">
        <w:rPr>
          <w:b/>
          <w:szCs w:val="24"/>
        </w:rPr>
        <w:t>Afrondingen</w:t>
      </w:r>
      <w:bookmarkEnd w:id="8"/>
      <w:bookmarkEnd w:id="9"/>
    </w:p>
    <w:p w14:paraId="736465CE" w14:textId="77777777" w:rsidR="004C0028" w:rsidRPr="000B3C6A" w:rsidRDefault="004C0028" w:rsidP="004C0028">
      <w:pPr>
        <w:pStyle w:val="Geenafstand"/>
        <w:rPr>
          <w:szCs w:val="24"/>
        </w:rPr>
      </w:pPr>
      <w:r w:rsidRPr="000B3C6A">
        <w:rPr>
          <w:szCs w:val="24"/>
        </w:rPr>
        <w:t xml:space="preserve">De resultaten worden in 0.5 decimeters gerapporteerd onder een diepte van </w:t>
      </w:r>
      <w:smartTag w:uri="urn:schemas-microsoft-com:office:smarttags" w:element="metricconverter">
        <w:smartTagPr>
          <w:attr w:name="ProductID" w:val="0.4 meter"/>
        </w:smartTagPr>
        <w:r w:rsidRPr="000B3C6A">
          <w:rPr>
            <w:szCs w:val="24"/>
          </w:rPr>
          <w:t>0.4 meter</w:t>
        </w:r>
      </w:smartTag>
      <w:r w:rsidRPr="000B3C6A">
        <w:rPr>
          <w:szCs w:val="24"/>
        </w:rPr>
        <w:t xml:space="preserve"> en 1 decimeter boven een diepte van </w:t>
      </w:r>
      <w:smartTag w:uri="urn:schemas-microsoft-com:office:smarttags" w:element="metricconverter">
        <w:smartTagPr>
          <w:attr w:name="ProductID" w:val="0.4 meter"/>
        </w:smartTagPr>
        <w:r w:rsidRPr="000B3C6A">
          <w:rPr>
            <w:szCs w:val="24"/>
          </w:rPr>
          <w:t>0.4 meter</w:t>
        </w:r>
      </w:smartTag>
      <w:r w:rsidRPr="000B3C6A">
        <w:rPr>
          <w:szCs w:val="24"/>
        </w:rPr>
        <w:t>. De algemeen geldende regels rondom afrondingen worden hierbij in acht genomen.</w:t>
      </w:r>
    </w:p>
    <w:p w14:paraId="6DA28C24" w14:textId="77777777" w:rsidR="004C0028" w:rsidRPr="000B3C6A" w:rsidRDefault="004C0028" w:rsidP="004C0028">
      <w:pPr>
        <w:pStyle w:val="Geenafstand"/>
        <w:rPr>
          <w:szCs w:val="24"/>
        </w:rPr>
      </w:pPr>
    </w:p>
    <w:p w14:paraId="0FE7281C" w14:textId="77777777" w:rsidR="004C0028" w:rsidRPr="000B3C6A" w:rsidRDefault="004C0028" w:rsidP="004C0028">
      <w:pPr>
        <w:pStyle w:val="Geenafstand"/>
        <w:rPr>
          <w:rFonts w:cs="Arial"/>
          <w:szCs w:val="24"/>
        </w:rPr>
      </w:pPr>
      <w:r w:rsidRPr="000B3C6A">
        <w:rPr>
          <w:rFonts w:cs="Arial"/>
          <w:szCs w:val="24"/>
        </w:rPr>
        <w:lastRenderedPageBreak/>
        <w:t>Indien tijdens de uitvoering van de meting onregelmatigheden worden waargenomen die niet in het verwachtingspatroon van de verrichting liggen, dan moet hiervan melding worden gemaakt op het monsternameformulier.</w:t>
      </w:r>
    </w:p>
    <w:p w14:paraId="31FA645C" w14:textId="77777777" w:rsidR="004C0028" w:rsidRDefault="004C0028" w:rsidP="004C0028">
      <w:pPr>
        <w:pStyle w:val="Geenafstand"/>
        <w:rPr>
          <w:szCs w:val="24"/>
        </w:rPr>
      </w:pPr>
      <w:r>
        <w:rPr>
          <w:noProof/>
          <w:color w:val="0000FF"/>
          <w:lang w:eastAsia="nl-NL"/>
        </w:rPr>
        <w:drawing>
          <wp:inline distT="0" distB="0" distL="0" distR="0" wp14:anchorId="387BB3D0" wp14:editId="7CAE10BE">
            <wp:extent cx="2881223" cy="2881223"/>
            <wp:effectExtent l="0" t="0" r="0" b="0"/>
            <wp:docPr id="2052" name="Afbeelding 2052" descr="http://www.eijkelkamp.com/images/articles/518/135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ijkelkamp.com/images/articles/518/1350.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9268" cy="2889268"/>
                    </a:xfrm>
                    <a:prstGeom prst="rect">
                      <a:avLst/>
                    </a:prstGeom>
                    <a:noFill/>
                    <a:ln>
                      <a:noFill/>
                    </a:ln>
                  </pic:spPr>
                </pic:pic>
              </a:graphicData>
            </a:graphic>
          </wp:inline>
        </w:drawing>
      </w:r>
      <w:r>
        <w:rPr>
          <w:szCs w:val="24"/>
        </w:rPr>
        <w:t xml:space="preserve"> Figuur 2</w:t>
      </w:r>
      <w:bookmarkStart w:id="10" w:name="_GoBack"/>
      <w:bookmarkEnd w:id="10"/>
      <w:r>
        <w:rPr>
          <w:szCs w:val="24"/>
        </w:rPr>
        <w:t xml:space="preserve"> De </w:t>
      </w:r>
      <w:proofErr w:type="spellStart"/>
      <w:r>
        <w:rPr>
          <w:szCs w:val="24"/>
        </w:rPr>
        <w:t>Secchi</w:t>
      </w:r>
      <w:proofErr w:type="spellEnd"/>
      <w:r>
        <w:rPr>
          <w:szCs w:val="24"/>
        </w:rPr>
        <w:t xml:space="preserve"> schijf</w:t>
      </w:r>
    </w:p>
    <w:p w14:paraId="6DE8DB03" w14:textId="77777777" w:rsidR="004C0028" w:rsidRDefault="004C0028" w:rsidP="004C0028">
      <w:pPr>
        <w:pStyle w:val="Geenafstand"/>
        <w:rPr>
          <w:b/>
        </w:rPr>
      </w:pPr>
    </w:p>
    <w:p w14:paraId="1926E7C5" w14:textId="77777777" w:rsidR="004C0028" w:rsidRPr="000B3C6A" w:rsidRDefault="004C0028" w:rsidP="004C0028">
      <w:pPr>
        <w:pStyle w:val="Geenafstand"/>
        <w:rPr>
          <w:b/>
        </w:rPr>
      </w:pPr>
      <w:r w:rsidRPr="000B3C6A">
        <w:rPr>
          <w:b/>
        </w:rPr>
        <w:t>Opmerking.</w:t>
      </w:r>
    </w:p>
    <w:p w14:paraId="049636C7" w14:textId="77777777" w:rsidR="004C0028" w:rsidRPr="000B3C6A" w:rsidRDefault="004C0028" w:rsidP="004C0028">
      <w:pPr>
        <w:pStyle w:val="Geenafstand"/>
      </w:pPr>
      <w:r w:rsidRPr="000B3C6A">
        <w:t>Als de bodem zichtbaar is, wordt “groter dan” (&gt;) met de waarde van de bodemdiepte vermeld.</w:t>
      </w:r>
    </w:p>
    <w:p w14:paraId="11C02B57" w14:textId="77777777" w:rsidR="004C0028" w:rsidRPr="000B3C6A" w:rsidRDefault="004C0028" w:rsidP="004C0028">
      <w:pPr>
        <w:pStyle w:val="Geenafstand"/>
      </w:pPr>
      <w:r w:rsidRPr="000B3C6A">
        <w:t xml:space="preserve">Als het water niet dieper is dan </w:t>
      </w:r>
      <w:smartTag w:uri="urn:schemas-microsoft-com:office:smarttags" w:element="metricconverter">
        <w:smartTagPr>
          <w:attr w:name="ProductID" w:val="0.4 meter"/>
        </w:smartTagPr>
        <w:r w:rsidRPr="000B3C6A">
          <w:t>0.4 meter</w:t>
        </w:r>
      </w:smartTag>
      <w:r w:rsidRPr="000B3C6A">
        <w:t xml:space="preserve"> en het doorzicht is tot op de bodem, dan wordt op het bemonsteringsformulier </w:t>
      </w:r>
      <w:proofErr w:type="spellStart"/>
      <w:r w:rsidRPr="000B3C6A">
        <w:t>n.g</w:t>
      </w:r>
      <w:proofErr w:type="spellEnd"/>
      <w:r w:rsidRPr="000B3C6A">
        <w:t>. (niet gemeten) ingevuld. Als opmerking wordt de zin “doorzicht tot op bodem” bij de parameter toegevoegd.</w:t>
      </w:r>
    </w:p>
    <w:p w14:paraId="144B612E" w14:textId="77777777" w:rsidR="004C0028" w:rsidRDefault="004C0028" w:rsidP="004C0028">
      <w:pPr>
        <w:pStyle w:val="Geenafstand"/>
        <w:rPr>
          <w:szCs w:val="24"/>
        </w:rPr>
      </w:pPr>
      <w:bookmarkStart w:id="11" w:name="_Toc141004994"/>
    </w:p>
    <w:p w14:paraId="2ADBDA82" w14:textId="77777777" w:rsidR="004C0028" w:rsidRPr="000B3C6A" w:rsidRDefault="004C0028" w:rsidP="004C0028">
      <w:pPr>
        <w:pStyle w:val="Geenafstand"/>
        <w:numPr>
          <w:ilvl w:val="0"/>
          <w:numId w:val="1"/>
        </w:numPr>
        <w:rPr>
          <w:b/>
          <w:szCs w:val="24"/>
        </w:rPr>
      </w:pPr>
      <w:r w:rsidRPr="000B3C6A">
        <w:rPr>
          <w:b/>
          <w:szCs w:val="24"/>
        </w:rPr>
        <w:t>Kwaliteitsborging</w:t>
      </w:r>
      <w:bookmarkEnd w:id="11"/>
    </w:p>
    <w:p w14:paraId="4F5A7AED" w14:textId="77777777" w:rsidR="004C0028" w:rsidRPr="000B3C6A" w:rsidRDefault="004C0028" w:rsidP="004C0028">
      <w:pPr>
        <w:pStyle w:val="Geenafstand"/>
        <w:rPr>
          <w:szCs w:val="24"/>
        </w:rPr>
      </w:pPr>
      <w:r w:rsidRPr="000B3C6A">
        <w:rPr>
          <w:szCs w:val="24"/>
        </w:rPr>
        <w:t>Controleer de schaalverdeling van het koord éénmaal in het halfjaar m.b.v. een meetlint.</w:t>
      </w:r>
    </w:p>
    <w:p w14:paraId="5D2ABDCC" w14:textId="77777777" w:rsidR="004C0028" w:rsidRPr="000B3C6A" w:rsidRDefault="004C0028" w:rsidP="004C0028">
      <w:pPr>
        <w:pStyle w:val="Geenafstand"/>
        <w:rPr>
          <w:szCs w:val="24"/>
        </w:rPr>
      </w:pPr>
      <w:r w:rsidRPr="000B3C6A">
        <w:rPr>
          <w:szCs w:val="24"/>
        </w:rPr>
        <w:t xml:space="preserve">De schaalverdeling mag maximaal </w:t>
      </w:r>
      <w:smartTag w:uri="urn:schemas-microsoft-com:office:smarttags" w:element="metricconverter">
        <w:smartTagPr>
          <w:attr w:name="ProductID" w:val="1 cm"/>
        </w:smartTagPr>
        <w:r w:rsidRPr="000B3C6A">
          <w:rPr>
            <w:szCs w:val="24"/>
          </w:rPr>
          <w:t>1 cm</w:t>
        </w:r>
      </w:smartTag>
      <w:r w:rsidRPr="000B3C6A">
        <w:rPr>
          <w:szCs w:val="24"/>
        </w:rPr>
        <w:t xml:space="preserve"> afwijken.</w:t>
      </w:r>
      <w:r>
        <w:rPr>
          <w:szCs w:val="24"/>
        </w:rPr>
        <w:t xml:space="preserve"> </w:t>
      </w:r>
      <w:r w:rsidRPr="000B3C6A">
        <w:rPr>
          <w:szCs w:val="24"/>
        </w:rPr>
        <w:t>Noteer de controlemeting in het logboek.</w:t>
      </w:r>
    </w:p>
    <w:p w14:paraId="4BC023EF" w14:textId="77777777" w:rsidR="004C0028" w:rsidRDefault="004C0028" w:rsidP="004C0028">
      <w:pPr>
        <w:pStyle w:val="Geenafstand"/>
        <w:rPr>
          <w:szCs w:val="24"/>
        </w:rPr>
      </w:pPr>
      <w:bookmarkStart w:id="12" w:name="_Toc141004995"/>
    </w:p>
    <w:p w14:paraId="252F6616" w14:textId="77777777" w:rsidR="004C0028" w:rsidRPr="000B3C6A" w:rsidRDefault="004C0028" w:rsidP="004C0028">
      <w:pPr>
        <w:pStyle w:val="Geenafstand"/>
        <w:numPr>
          <w:ilvl w:val="0"/>
          <w:numId w:val="1"/>
        </w:numPr>
        <w:rPr>
          <w:b/>
          <w:szCs w:val="24"/>
        </w:rPr>
      </w:pPr>
      <w:r w:rsidRPr="000B3C6A">
        <w:rPr>
          <w:b/>
          <w:szCs w:val="24"/>
        </w:rPr>
        <w:t>Rapportage</w:t>
      </w:r>
      <w:bookmarkEnd w:id="12"/>
    </w:p>
    <w:p w14:paraId="266C20CD" w14:textId="77777777" w:rsidR="004C0028" w:rsidRPr="000B3C6A" w:rsidRDefault="004C0028" w:rsidP="004C0028">
      <w:pPr>
        <w:pStyle w:val="Geenafstand"/>
        <w:rPr>
          <w:szCs w:val="24"/>
        </w:rPr>
      </w:pPr>
      <w:r w:rsidRPr="000B3C6A">
        <w:rPr>
          <w:szCs w:val="24"/>
        </w:rPr>
        <w:t>De resultaten worden door de monsternemer genoteerd op het bemonsteringsformulier.</w:t>
      </w:r>
    </w:p>
    <w:p w14:paraId="1D3324E7" w14:textId="77777777" w:rsidR="004C0028" w:rsidRDefault="004C0028" w:rsidP="004C0028">
      <w:pPr>
        <w:pStyle w:val="Geenafstand"/>
        <w:rPr>
          <w:szCs w:val="24"/>
        </w:rPr>
      </w:pPr>
      <w:r w:rsidRPr="000B3C6A">
        <w:rPr>
          <w:szCs w:val="24"/>
        </w:rPr>
        <w:t>De resultaten</w:t>
      </w:r>
      <w:r>
        <w:rPr>
          <w:szCs w:val="24"/>
        </w:rPr>
        <w:t xml:space="preserve"> worden door de monsternemer </w:t>
      </w:r>
      <w:r w:rsidRPr="000B3C6A">
        <w:rPr>
          <w:szCs w:val="24"/>
        </w:rPr>
        <w:t xml:space="preserve">ingevoerd. </w:t>
      </w:r>
      <w:bookmarkStart w:id="13" w:name="_Toc141004996"/>
    </w:p>
    <w:p w14:paraId="4E1B6FE2" w14:textId="77777777" w:rsidR="004C0028" w:rsidRDefault="004C0028" w:rsidP="004C0028">
      <w:pPr>
        <w:pStyle w:val="Geenafstand"/>
        <w:rPr>
          <w:szCs w:val="24"/>
        </w:rPr>
      </w:pPr>
    </w:p>
    <w:p w14:paraId="0DA01343" w14:textId="77777777" w:rsidR="004C0028" w:rsidRPr="000B3C6A" w:rsidRDefault="004C0028" w:rsidP="004C0028">
      <w:pPr>
        <w:pStyle w:val="Geenafstand"/>
        <w:numPr>
          <w:ilvl w:val="0"/>
          <w:numId w:val="1"/>
        </w:numPr>
        <w:rPr>
          <w:b/>
          <w:szCs w:val="24"/>
        </w:rPr>
      </w:pPr>
      <w:r w:rsidRPr="000B3C6A">
        <w:rPr>
          <w:b/>
          <w:szCs w:val="24"/>
        </w:rPr>
        <w:t>Archivering</w:t>
      </w:r>
      <w:bookmarkEnd w:id="13"/>
    </w:p>
    <w:p w14:paraId="510FA2DE" w14:textId="77777777" w:rsidR="004C0028" w:rsidRPr="000B3C6A" w:rsidRDefault="004C0028" w:rsidP="004C0028">
      <w:pPr>
        <w:pStyle w:val="Geenafstand"/>
        <w:rPr>
          <w:szCs w:val="24"/>
        </w:rPr>
      </w:pPr>
      <w:r w:rsidRPr="000B3C6A">
        <w:rPr>
          <w:szCs w:val="24"/>
        </w:rPr>
        <w:t>De bemonsteringsformulieren worden, na invoering, per jaar en maand gearchiveerd door de afdeling monsterontvangst.</w:t>
      </w:r>
    </w:p>
    <w:p w14:paraId="5FE7FAF5" w14:textId="77777777" w:rsidR="004C0028" w:rsidRPr="000B3C6A" w:rsidRDefault="004C0028" w:rsidP="004C0028">
      <w:pPr>
        <w:pStyle w:val="Geenafstand"/>
        <w:rPr>
          <w:b/>
          <w:szCs w:val="24"/>
        </w:rPr>
      </w:pPr>
      <w:bookmarkStart w:id="14" w:name="_Toc141004997"/>
    </w:p>
    <w:p w14:paraId="619380D0" w14:textId="77777777" w:rsidR="004C0028" w:rsidRPr="000B3C6A" w:rsidRDefault="004C0028" w:rsidP="004C0028">
      <w:pPr>
        <w:pStyle w:val="Geenafstand"/>
        <w:numPr>
          <w:ilvl w:val="0"/>
          <w:numId w:val="1"/>
        </w:numPr>
        <w:rPr>
          <w:b/>
          <w:szCs w:val="24"/>
        </w:rPr>
      </w:pPr>
      <w:r w:rsidRPr="000B3C6A">
        <w:rPr>
          <w:b/>
          <w:szCs w:val="24"/>
        </w:rPr>
        <w:t>Verschillen met NEN</w:t>
      </w:r>
      <w:bookmarkEnd w:id="14"/>
    </w:p>
    <w:p w14:paraId="72C19668" w14:textId="77777777" w:rsidR="004C0028" w:rsidRPr="000B3C6A" w:rsidRDefault="004C0028" w:rsidP="004C0028">
      <w:pPr>
        <w:pStyle w:val="Geenafstand"/>
        <w:rPr>
          <w:szCs w:val="24"/>
        </w:rPr>
      </w:pPr>
      <w:r w:rsidRPr="000B3C6A">
        <w:rPr>
          <w:szCs w:val="24"/>
        </w:rPr>
        <w:t>De bepaling van de doorzichtdiepte wordt conform NEN 6606 uitgevoerd.</w:t>
      </w:r>
    </w:p>
    <w:p w14:paraId="07B414BD" w14:textId="77777777" w:rsidR="004C0028" w:rsidRDefault="004C0028" w:rsidP="004C0028">
      <w:pPr>
        <w:pStyle w:val="Geenafstand"/>
        <w:rPr>
          <w:b/>
          <w:szCs w:val="24"/>
        </w:rPr>
      </w:pPr>
      <w:bookmarkStart w:id="15" w:name="_Toc141004998"/>
    </w:p>
    <w:p w14:paraId="228C3B01" w14:textId="77777777" w:rsidR="004C0028" w:rsidRPr="000B3C6A" w:rsidRDefault="004C0028" w:rsidP="004C0028">
      <w:pPr>
        <w:pStyle w:val="Geenafstand"/>
        <w:numPr>
          <w:ilvl w:val="0"/>
          <w:numId w:val="1"/>
        </w:numPr>
        <w:rPr>
          <w:b/>
          <w:szCs w:val="24"/>
        </w:rPr>
      </w:pPr>
      <w:r w:rsidRPr="000B3C6A">
        <w:rPr>
          <w:b/>
          <w:szCs w:val="24"/>
        </w:rPr>
        <w:t>Literatuur</w:t>
      </w:r>
      <w:bookmarkEnd w:id="15"/>
    </w:p>
    <w:p w14:paraId="78C04C82" w14:textId="77777777" w:rsidR="004C0028" w:rsidRPr="000B3C6A" w:rsidRDefault="004C0028" w:rsidP="004C0028">
      <w:pPr>
        <w:pStyle w:val="Geenafstand"/>
        <w:rPr>
          <w:szCs w:val="24"/>
        </w:rPr>
      </w:pPr>
      <w:r w:rsidRPr="000B3C6A">
        <w:rPr>
          <w:szCs w:val="24"/>
        </w:rPr>
        <w:t xml:space="preserve">NEN 6606 - Water - Bepaling van de doorzichtdiepte met behulp van een schijf volgens </w:t>
      </w:r>
      <w:proofErr w:type="spellStart"/>
      <w:r w:rsidRPr="000B3C6A">
        <w:rPr>
          <w:szCs w:val="24"/>
        </w:rPr>
        <w:t>Secchi</w:t>
      </w:r>
      <w:proofErr w:type="spellEnd"/>
      <w:r w:rsidRPr="000B3C6A">
        <w:rPr>
          <w:szCs w:val="24"/>
        </w:rPr>
        <w:t>. 2</w:t>
      </w:r>
      <w:r w:rsidRPr="000B3C6A">
        <w:rPr>
          <w:szCs w:val="24"/>
          <w:vertAlign w:val="superscript"/>
        </w:rPr>
        <w:t>e</w:t>
      </w:r>
      <w:r w:rsidRPr="000B3C6A">
        <w:rPr>
          <w:szCs w:val="24"/>
        </w:rPr>
        <w:t xml:space="preserve"> druk, april 1992</w:t>
      </w:r>
    </w:p>
    <w:p w14:paraId="04440B72" w14:textId="77777777" w:rsidR="004C0028" w:rsidRPr="00F50C50" w:rsidRDefault="004C0028" w:rsidP="004C0028">
      <w:pPr>
        <w:pStyle w:val="Geenafstand"/>
      </w:pPr>
      <w:r w:rsidRPr="00F50C50">
        <w:t>SPV V001: De bemonstering van oppervlaktewater.</w:t>
      </w:r>
    </w:p>
    <w:p w14:paraId="4177BD66" w14:textId="77777777"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66D1E"/>
    <w:multiLevelType w:val="hybridMultilevel"/>
    <w:tmpl w:val="DFF68A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28"/>
    <w:rsid w:val="002D2448"/>
    <w:rsid w:val="004C0028"/>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715266"/>
  <w15:chartTrackingRefBased/>
  <w15:docId w15:val="{418F8BF7-F953-4B0A-8547-594F19E7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docid=FpFx68dN5MJF9M&amp;tbnid=JlMHQW4Y09-d1M:&amp;ved=0CAUQjRw&amp;url=http://www.waterproef.nl/internet/Nieuwsbrieven/3/Nieuwsbrief.html&amp;ei=KydNU7yWGsfmOsjIgbgC&amp;bvm=bv.64764171,d.ZWU&amp;psig=AFQjCNGjmVufLOZ1515PtCmsgMoXyzWjQg&amp;ust=1397650577517198"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www.google.nl/url?sa=i&amp;rct=j&amp;q=&amp;esrc=s&amp;source=images&amp;cd=&amp;cad=rja&amp;uact=8&amp;docid=cbNvPHstjIToJM&amp;tbnid=SSbIz1E9VVyEiM:&amp;ved=0CAUQjRw&amp;url=http://www.eijkelkamp.com/producten/veldmeetapparatuur/zichtschijf-volgens-secchi.html&amp;ei=mCdNU4_bKsiAOKmugPgK&amp;bvm=bv.64764171,d.ZWU&amp;psig=AFQjCNH6XOT7l3jq1o96XD8NyiKLl1WBUw&amp;ust=1397651721517793"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8B3CC2439A441A49ECA19B08C899B" ma:contentTypeVersion="12" ma:contentTypeDescription="Een nieuw document maken." ma:contentTypeScope="" ma:versionID="833d1e7522bc5f09328ee568900ad339">
  <xsd:schema xmlns:xsd="http://www.w3.org/2001/XMLSchema" xmlns:xs="http://www.w3.org/2001/XMLSchema" xmlns:p="http://schemas.microsoft.com/office/2006/metadata/properties" xmlns:ns2="4b594857-bfe0-49f8-b90c-4d8a8ce4d0da" xmlns:ns3="8372278c-916a-4be0-987a-6393984f99ca" targetNamespace="http://schemas.microsoft.com/office/2006/metadata/properties" ma:root="true" ma:fieldsID="0021b7282e6af7d89f6e53f65f8c2127" ns2:_="" ns3:_="">
    <xsd:import namespace="4b594857-bfe0-49f8-b90c-4d8a8ce4d0da"/>
    <xsd:import namespace="8372278c-916a-4be0-987a-6393984f9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4857-bfe0-49f8-b90c-4d8a8ce4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2278c-916a-4be0-987a-6393984f99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55DDA-35DA-43E1-886B-F90AC7CA5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94857-bfe0-49f8-b90c-4d8a8ce4d0da"/>
    <ds:schemaRef ds:uri="8372278c-916a-4be0-987a-6393984f9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34F40-088E-47A9-96DD-72EB82355003}">
  <ds:schemaRefs>
    <ds:schemaRef ds:uri="http://schemas.microsoft.com/sharepoint/v3/contenttype/forms"/>
  </ds:schemaRefs>
</ds:datastoreItem>
</file>

<file path=customXml/itemProps3.xml><?xml version="1.0" encoding="utf-8"?>
<ds:datastoreItem xmlns:ds="http://schemas.openxmlformats.org/officeDocument/2006/customXml" ds:itemID="{F4DF875C-D8F8-4A67-8D1E-3049B515709F}">
  <ds:schemaRefs>
    <ds:schemaRef ds:uri="http://purl.org/dc/elements/1.1/"/>
    <ds:schemaRef ds:uri="http://schemas.microsoft.com/office/2006/documentManagement/types"/>
    <ds:schemaRef ds:uri="http://purl.org/dc/dcmitype/"/>
    <ds:schemaRef ds:uri="4b594857-bfe0-49f8-b90c-4d8a8ce4d0da"/>
    <ds:schemaRef ds:uri="8372278c-916a-4be0-987a-6393984f99ca"/>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2631</Characters>
  <Application>Microsoft Office Word</Application>
  <DocSecurity>0</DocSecurity>
  <Lines>21</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de Jongh</dc:creator>
  <cp:keywords/>
  <dc:description/>
  <cp:lastModifiedBy>Piet de Jongh</cp:lastModifiedBy>
  <cp:revision>1</cp:revision>
  <dcterms:created xsi:type="dcterms:W3CDTF">2020-02-18T10:33:00Z</dcterms:created>
  <dcterms:modified xsi:type="dcterms:W3CDTF">2020-02-18T10:34:00Z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0x0101007A38B3CC2439A441A49ECA19B08C899B</vt:lpwstr>
  </property>
</Properties>
</file>